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lang w:val="en-US"/>
        </w:rPr>
      </w:pPr>
      <w:r>
        <w:rPr>
          <w:lang w:eastAsia="ru-RU"/>
        </w:rPr>
        <w:drawing>
          <wp:inline distT="0" distB="0" distL="0" distR="0">
            <wp:extent cx="6381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</w:t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факультет «Прикладная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ru-RU"/>
        </w:rPr>
        <w:t xml:space="preserve"> лингвистика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»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«</w:t>
      </w:r>
      <w:r>
        <w:rPr>
          <w:rFonts w:ascii="Times New Roman" w:hAnsi="Times New Roman" w:cs="Times New Roman"/>
          <w:sz w:val="28"/>
          <w:szCs w:val="28"/>
          <w:lang w:val="ru-RU"/>
        </w:rPr>
        <w:t>Мировые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языки 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Составитель: ст. преп. </w:t>
      </w:r>
      <w:r>
        <w:rPr>
          <w:rFonts w:ascii="Times New Roman" w:hAnsi="Times New Roman" w:cs="Times New Roman"/>
          <w:b/>
          <w:bCs/>
          <w:sz w:val="28"/>
          <w:szCs w:val="28"/>
        </w:rPr>
        <w:t>Карагодская Ю.С.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для написания курсовых работ 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«Письменный перевод первого иностранного языка»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 xml:space="preserve">для студентов заочной формы обучения </w:t>
      </w:r>
    </w:p>
    <w:p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направления 45.03.02 ТиПП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 – на –Дону 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22</w:t>
      </w:r>
      <w:bookmarkStart w:id="0" w:name="_GoBack"/>
      <w:bookmarkEnd w:id="0"/>
    </w:p>
    <w:p>
      <w:pPr>
        <w:pStyle w:val="2"/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Примерный перечень тем для исследований в курсовых работах</w:t>
      </w:r>
    </w:p>
    <w:p>
      <w:pPr>
        <w:pStyle w:val="8"/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Смысловая структура слова в русском и английском языках. Соотношение языкового значения слова и его контекстуального смысла, способы его передачи.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полисемии в переводе.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собственные в переводе.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Информативность отдельных имен  собственных и ее раскрытие в переводе.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«Безэквивалентная» лексика и ее перевод. 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«Интернациональная лексика» в переводе.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Термины в переводе. Проблема разграничения общелитературного и терминологического значений слова переводчиком.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Периферийные слои лексики в переводе.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различных аспектов лексического значения слов.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передачи сниженной лексики.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Отражение в переводе социального диалекта.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словарей в работе переводчика. Анализ одного из словарей. Сопоставительный анализ двух или более словарей.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неологизмов.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аббревиатур.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заголовков.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фразеологических единиц.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атрибутивных словосочетаний.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реалий.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перевода экзотизмов.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отклонений литературной нормы и их передача.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Фигуры стиля и ресурсы их передачи.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Фонетические проблемы при переводе фонетического текста.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Лингвоэтническая специфика перевода.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Воздействие специфики ПЯ на межъязыковое транскрибирование.</w:t>
      </w:r>
    </w:p>
    <w:p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Грамматические проблемы перевода</w:t>
      </w:r>
    </w:p>
    <w:p>
      <w:pPr>
        <w:pStyle w:val="3"/>
        <w:spacing w:before="0" w:line="360" w:lineRule="auto"/>
        <w:ind w:left="-709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>
      <w:pPr>
        <w:pStyle w:val="3"/>
        <w:spacing w:before="0" w:line="360" w:lineRule="auto"/>
        <w:ind w:left="-709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  <w:t>Этапы работы над курсовой работой: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1. Выбор научного руководителя, темы и составление плана курсовой работы.</w:t>
      </w:r>
      <w:r>
        <w:rPr>
          <w:color w:val="000000"/>
          <w:sz w:val="28"/>
          <w:szCs w:val="28"/>
        </w:rPr>
        <w:t> На кафедре студент может ознакомиться с предлагаемой тематикой курсовых работ. Кроме того, он также может самостоятельно предложить интересующую его тему курсовой, которой нет в предложенном кафедрой списке, но она должна быть согласована с заведующим кафедрой или научным руководителем. После выбора темы студент должен явиться к научному руководителю и сообщить о выбранной теме, уточнить ее и получить задание (составление плана, списка литературы и источников), узнать время контрольных явок к научному руководителю и т.д. План курсовой работы либо дается научным руководителем, либо составляется самим студентом; в последнем случае, составив план, необходимо показать его научному руководителю для утверждения еще до начала работы над текстом.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2. Изменение темы и переход от одного научного руководителя к другому допускаются только с разрешения заведующего кафедрой.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3. Сбор научной информации, относящейся к теме исследования (прежде всего работа с библиографией), изучение литературы. </w:t>
      </w:r>
      <w:r>
        <w:rPr>
          <w:color w:val="000000"/>
          <w:sz w:val="28"/>
          <w:szCs w:val="28"/>
        </w:rPr>
        <w:t>В основе успешного выполнения курсовой работы лежит сбор научной информации. По каждой теме курсовой работы рекомендованы основные источники и литература, которые имеются в библиотеке вуза. Для расширения круга источников и литературы полезно использовать возможности различных библиотек, в том числе и личных. Список использованной литературы и источников должен быть </w:t>
      </w:r>
      <w:r>
        <w:rPr>
          <w:b/>
          <w:bCs/>
          <w:color w:val="000000"/>
          <w:sz w:val="28"/>
          <w:szCs w:val="28"/>
        </w:rPr>
        <w:t>не менее 10 – 15 наименований </w:t>
      </w:r>
      <w:r>
        <w:rPr>
          <w:color w:val="000000"/>
          <w:sz w:val="28"/>
          <w:szCs w:val="28"/>
        </w:rPr>
        <w:t>и включать в себя нормативный материал, основополагающие монографические работы, учебные пособия, журнальные статьи и т.д. После консультации с научным руководителем по отобранным источникам и литературы студент приступает к их углубленному изучению.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5. Анализ составных частей проблемы, изложение темы. </w:t>
      </w:r>
      <w:r>
        <w:rPr>
          <w:color w:val="000000"/>
          <w:sz w:val="28"/>
          <w:szCs w:val="28"/>
        </w:rPr>
        <w:t xml:space="preserve">После подбора соответствующей литературы наступает самый важный и ответственный момент в процессе подготовки курсовой работы – чтение и конспектирование литературных источников. Для того, чтобы получить цельное представление об изучаемой проблеме, начинать подготовку следует с прочтения записи соответствующей лекции из главы в учебнике. Прежде чем делать выписки из монографической литературы, следует прочитать произведение или его законченную часть полностью, уловить основную мысль автора, сопоставить ее с имеющимся у вас планом работы, сделать пометки с помощью закладок, а затем уже приступать к изложению основных положений. Изучение иной специальной литературы, нормативных актов и т.п. проводится в таком же порядке. Рекомендованные для подготовки курсовых работ источники и литература подобраны с учетом существования различных точек зрения по избранной теме, поэтому не следует увлекаться частым цитированием работы одного или нескольких авторов. Следует изучить и рекомендованные журнальные статьи, где отражены новые взгляды на современную действительность. Некоторые источники прошлых лет рекомендованы для изучения с целью выработки навыков критического осмысления отраженных в них позиций авторов. Сопоставление различных суждений – непременное условие выполнения научной работы, т.е. необходимы элементы научной полемики. Каждый студент должен показать свое умение работать с нормативными актами и литературой. 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6. Обработка материала в целом. </w:t>
      </w:r>
      <w:r>
        <w:rPr>
          <w:color w:val="000000"/>
          <w:sz w:val="28"/>
          <w:szCs w:val="28"/>
        </w:rPr>
        <w:t>Обработка материала в целом представляет собой процесс написания «черновика» курсовой работы, иначе говоря, систематизацию и сопоставление различных частей собранного материала, приводящую к уяснению логики всей работы, структурных граней каждого вопроса. Всю подготовленную информацию можно записывать и накапливать в отдельных папках по каждому разделу плана. Выписки и запись работы в черновом варианте удобно вести на отдельных листах, что дает возможность разрезать их и вносить необходимые изменения. В соответствии с планом работы следует </w:t>
      </w:r>
      <w:r>
        <w:rPr>
          <w:b/>
          <w:bCs/>
          <w:color w:val="000000"/>
          <w:sz w:val="28"/>
          <w:szCs w:val="28"/>
        </w:rPr>
        <w:t>определить пределы</w:t>
      </w:r>
      <w:r>
        <w:rPr>
          <w:color w:val="000000"/>
          <w:sz w:val="28"/>
          <w:szCs w:val="28"/>
        </w:rPr>
        <w:t> каждого вопроса, в котором целесообразно вначале систематизировать категории и понятия, определить их логический ряд. Далее из собранного материала выделяют выписки с различными точками зрения, а затем анализируют, подкрепляют аргументами и примерами и вырабатывают собственную позицию, делают необходимые выводы. На этом этапе уточняется материал и откладывается в сторону второстепенная или не имеющая отношение к теме исследования информация. Студентам нередко сложно самостоятельно отделить какую-либо информацию и очертить круг изыскания, поэтому на данном этапе необходимо посоветоваться с научным руководителем.</w:t>
      </w:r>
    </w:p>
    <w:p>
      <w:pPr>
        <w:pStyle w:val="9"/>
        <w:spacing w:before="0" w:beforeAutospacing="0" w:after="0" w:afterAutospacing="0" w:line="360" w:lineRule="auto"/>
        <w:ind w:left="-709" w:firstLine="567"/>
        <w:jc w:val="both"/>
        <w:rPr>
          <w:rFonts w:ascii="Arial" w:hAnsi="Arial" w:cs="Arial"/>
          <w:color w:val="000000"/>
        </w:rPr>
      </w:pPr>
      <w:r>
        <w:rPr>
          <w:i/>
          <w:iCs/>
          <w:color w:val="000000"/>
          <w:sz w:val="28"/>
          <w:szCs w:val="28"/>
        </w:rPr>
        <w:t>7. Оформление курсовой работы, представление ее на кафедру. </w:t>
      </w:r>
      <w:r>
        <w:rPr>
          <w:color w:val="000000"/>
          <w:sz w:val="28"/>
          <w:szCs w:val="28"/>
        </w:rPr>
        <w:t>Объем курсовой работы должен составлять не менее 20-40 страниц машинописного текста, представляется на белых листах формата А4.</w:t>
      </w:r>
      <w:r>
        <w:rPr>
          <w:rFonts w:ascii="Arial" w:hAnsi="Arial" w:cs="Arial"/>
          <w:color w:val="000000"/>
        </w:rPr>
        <w:t xml:space="preserve"> </w:t>
      </w:r>
    </w:p>
    <w:p>
      <w:pPr>
        <w:pStyle w:val="2"/>
        <w:spacing w:before="0" w:line="360" w:lineRule="auto"/>
        <w:ind w:left="-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>
      <w:pPr>
        <w:spacing w:after="0" w:line="360" w:lineRule="auto"/>
        <w:ind w:left="-709"/>
        <w:jc w:val="both"/>
        <w:outlineLvl w:val="0"/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  <w:t>Курсовая работа состоит из следующих обязательных частей: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1) Титульный лист.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2) Содержание.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3) Введение.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4) Основной текст, разбитый на главы и параграфы.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5) Заключение.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6) Список использованных источников и литературы.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1. Титульный лист.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Титульный лист является первым листом курсовой работы, на котором указаны надзаголовочные данные, заглавие, подзаголовочные данные (вид работы), место и год выполнения, сведения об авторе, научном руководителе. 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 2. Содержание.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Содержание вытекает из плана исследования и раскрывает содержание работы путем обозначения глав, параграфов и других рубрик рукописи с указанием страниц, на которых эти рубрики расположены. Содержание помещается всегда на 2-м листе работы. 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3. Введение.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Введение – это наиболее ответственная часть курсовой работы, в которой указывается весь методологический аппарат исследования, определяющий суть и структуру работы: характеристику состояния проблемы, обоснование актуальности выбранной темы, формулировку аппарата исследования, анализ структуры работы. Обычно объем введения не превышает 5–7% объема основного текста. Введение состоит из следующих обязательных элементов:</w:t>
      </w:r>
    </w:p>
    <w:p>
      <w:pPr>
        <w:numPr>
          <w:ilvl w:val="0"/>
          <w:numId w:val="2"/>
        </w:num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Актуальность темы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Введение начинается с обоснования актуальности выбранной темы курсовой работы. Актуальность (от лат. actual us - фактически существующий, настоящий, современный) означает важность, современность, злободневность. Она должна содержать объяснение того, почему к данной теме обратился исследователь, и опираться на современное состояние и перспективы развития науки (различают научную актуальность – заполняющую пробел в науке и практическую – проблема решена в науке, но не доведена до методики внедрения в практику). </w:t>
      </w:r>
    </w:p>
    <w:p>
      <w:pPr>
        <w:numPr>
          <w:ilvl w:val="0"/>
          <w:numId w:val="2"/>
        </w:num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Объект и предмет 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как категории научного процесса соотносятся между собой как общее и частное.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Объект исследования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это процесс или явление, порождающие проблемную ситуацию, избранную для изучения. В объекте выделяется та его часть, которая служит предметом исследования. Именно на него направлено основное внимание в работе. Формулировать объект не стоит слишком широко, он должен включать предмет исследования, т.е. элемент объекта, который подлежит изучению и усвоению.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Предмет 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то, что находится в границах объекта. Предмет исследования определяет тему курсовой работы, которая обозначается на титульном листе, как ее заглавие.</w:t>
      </w:r>
    </w:p>
    <w:p>
      <w:pPr>
        <w:numPr>
          <w:ilvl w:val="0"/>
          <w:numId w:val="2"/>
        </w:num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Цели и задачи 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которые предстоит решать в соответствии с этой целью. Правильно сформулировать цели и указать средства их достижения (через определение задач) – это значит, во многом обеспечить успех исследовательской работы.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Цель 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замысел исследования, научный результат, который должен быть получен в итоге исследования. Цель дифференцируется на задачи, которые носят более конкретный характер.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Задачи 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предполагаемый локализованный результат исследования. Формулировать задачи необходимо как можно более тщательно, поскольку описание их решения должно составить содержание глав квалификационной работы. Это обычно делается в форме перечисления (изучить.., описать.., установить.., выявить.., сформулировать... и т.п.).</w:t>
      </w:r>
    </w:p>
    <w:p>
      <w:pPr>
        <w:numPr>
          <w:ilvl w:val="0"/>
          <w:numId w:val="2"/>
        </w:num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Характеристика источников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должен показать, на каком конкретном материале выполнялась работа. Здесь должна быть приведена характеристика источников получения информации, которые следует классифицировать и анализировать по существующим в науке их видам.</w:t>
      </w:r>
    </w:p>
    <w:p>
      <w:pPr>
        <w:numPr>
          <w:ilvl w:val="0"/>
          <w:numId w:val="2"/>
        </w:num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Структура курсовой работы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Здесь указывается, из каких элементов состоит курсовая работа. Чаще всего из введения, глав, параграфов, заключения, списка использованных источников и литературы, приложений (если они присутствуют в работе).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4. Основной текст.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Основной текст состоит из глав, которые, в свою очередь разбиты на параграфы. Каждая глава и параграф должны иметь номер и название. Главы нумеруются римскими цифрами, а параграфы – арабскими. Каждая глава начинается с отдельной страницы. В конце каждой главы (или параграфа) необходимо формулировать выводы.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 указании в тексте фамилий инициалы ставятся перед ними.</w:t>
      </w:r>
    </w:p>
    <w:p>
      <w:pPr>
        <w:spacing w:after="0" w:line="360" w:lineRule="auto"/>
        <w:ind w:left="-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Стиль изложения материала в работе должен быть научным. Важной чертой научного стиля является последовательное отстаивание принятой теоретической позиции, логичность изложения, объективность всех суждений и оценок, аргументированность выводов и положений. Как правило, эмоциональные моменты, личные пристрастия в тексте научного произведения не отражаются. В работе рекомендуется избегать штампов, повторений (тавтологии), растянутых фраз с нагромождением прида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точных предложений и вводных слов. Писать желательно небольшими и ясными для понимания предложениями. Работа должна носить самостоятельный, творческий характер. Не допускается механическое списывание текста, цитирование без ссылок на автора и источник. Вместе с тем не рекомендуется перегружать работу цитатами. К цитированию обычно прибегают тогда, когда заимствуется чужая мысль или свои суждения подкрепляются ссылкой на мнение других авторов, либо высказывается несогласие с их точкой зрения.</w:t>
      </w:r>
    </w:p>
    <w:p>
      <w:pPr>
        <w:shd w:val="clear" w:color="auto" w:fill="FFFFFF"/>
        <w:spacing w:after="0" w:line="360" w:lineRule="auto"/>
        <w:ind w:left="-709"/>
        <w:jc w:val="both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E0707"/>
    <w:multiLevelType w:val="multilevel"/>
    <w:tmpl w:val="607E07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86B2429"/>
    <w:multiLevelType w:val="multilevel"/>
    <w:tmpl w:val="686B24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8D"/>
    <w:rsid w:val="00036C40"/>
    <w:rsid w:val="0054276B"/>
    <w:rsid w:val="0055703F"/>
    <w:rsid w:val="005D25F4"/>
    <w:rsid w:val="00AF6736"/>
    <w:rsid w:val="00B436E9"/>
    <w:rsid w:val="00CB288D"/>
    <w:rsid w:val="00DC4C55"/>
    <w:rsid w:val="00DF2AA0"/>
    <w:rsid w:val="39E6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0"/>
    <w:qFormat/>
    <w:uiPriority w:val="99"/>
    <w:pPr>
      <w:keepNext/>
      <w:keepLines/>
      <w:suppressAutoHyphens/>
      <w:spacing w:before="200" w:after="0" w:line="276" w:lineRule="auto"/>
      <w:outlineLvl w:val="2"/>
    </w:pPr>
    <w:rPr>
      <w:rFonts w:ascii="Cambria" w:hAnsi="Cambria" w:eastAsia="Times New Roman" w:cs="Cambria"/>
      <w:b/>
      <w:bCs/>
      <w:color w:val="4F81BD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Body Text"/>
    <w:basedOn w:val="1"/>
    <w:link w:val="14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eastAsia="Times New Roman" w:cs="Times New Roman"/>
      <w:sz w:val="28"/>
      <w:szCs w:val="28"/>
      <w:lang w:eastAsia="ru-RU"/>
    </w:rPr>
  </w:style>
  <w:style w:type="paragraph" w:styleId="9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Заголовок 3 Знак"/>
    <w:basedOn w:val="5"/>
    <w:link w:val="4"/>
    <w:uiPriority w:val="99"/>
    <w:rPr>
      <w:rFonts w:ascii="Cambria" w:hAnsi="Cambria" w:eastAsia="Times New Roman" w:cs="Cambria"/>
      <w:b/>
      <w:bCs/>
      <w:color w:val="4F81BD"/>
    </w:rPr>
  </w:style>
  <w:style w:type="paragraph" w:styleId="11">
    <w:name w:val="List Paragraph"/>
    <w:basedOn w:val="1"/>
    <w:qFormat/>
    <w:uiPriority w:val="99"/>
    <w:pPr>
      <w:suppressAutoHyphens/>
      <w:spacing w:after="200" w:line="276" w:lineRule="auto"/>
      <w:ind w:left="720"/>
    </w:pPr>
    <w:rPr>
      <w:rFonts w:ascii="Calibri" w:hAnsi="Calibri" w:eastAsia="Calibri" w:cs="Calibri"/>
    </w:rPr>
  </w:style>
  <w:style w:type="character" w:customStyle="1" w:styleId="12">
    <w:name w:val="Текст выноски Знак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">
    <w:name w:val="Основной текст Знак"/>
    <w:basedOn w:val="5"/>
    <w:link w:val="8"/>
    <w:qFormat/>
    <w:uiPriority w:val="99"/>
    <w:rPr>
      <w:rFonts w:ascii="Calibri" w:hAnsi="Calibri" w:eastAsia="Times New Roman" w:cs="Times New Roman"/>
      <w:sz w:val="28"/>
      <w:szCs w:val="28"/>
      <w:lang w:eastAsia="ru-RU"/>
    </w:rPr>
  </w:style>
  <w:style w:type="character" w:customStyle="1" w:styleId="15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Acer</Company>
  <Pages>7</Pages>
  <Words>1711</Words>
  <Characters>9759</Characters>
  <Lines>81</Lines>
  <Paragraphs>22</Paragraphs>
  <TotalTime>25</TotalTime>
  <ScaleCrop>false</ScaleCrop>
  <LinksUpToDate>false</LinksUpToDate>
  <CharactersWithSpaces>11448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2017-10-16T05:56:00Z</dcterms:created>
  <dc:creator>Valued Acer Customer</dc:creator>
  <cp:lastModifiedBy>ПК</cp:lastModifiedBy>
  <dcterms:modified xsi:type="dcterms:W3CDTF">2023-01-12T17:29:27Z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36B665E989514AD2B64BC027A1E90ECE</vt:lpwstr>
  </property>
</Properties>
</file>